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602" w:rsidRDefault="0029162C">
      <w:pPr>
        <w:rPr>
          <w:rFonts w:ascii="Tahoma" w:hAnsi="Tahoma" w:cs="Tahoma"/>
          <w:sz w:val="20"/>
          <w:szCs w:val="20"/>
        </w:rPr>
      </w:pPr>
      <w:r w:rsidRPr="00CE760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81310" w:rsidRPr="00CE7602" w:rsidRDefault="00C81310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43001-482/2020</w:t>
            </w:r>
            <w:r w:rsidR="00CE7602" w:rsidRPr="00CE760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Oznaka:</w:t>
            </w:r>
          </w:p>
        </w:tc>
        <w:tc>
          <w:tcPr>
            <w:tcW w:w="3420" w:type="dxa"/>
            <w:vAlign w:val="center"/>
          </w:tcPr>
          <w:p w:rsidR="00C81310" w:rsidRPr="00CE7602" w:rsidRDefault="00F43DC1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</w:p>
        </w:tc>
      </w:tr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 xml:space="preserve">   Datum:</w:t>
            </w:r>
          </w:p>
        </w:tc>
        <w:tc>
          <w:tcPr>
            <w:tcW w:w="2160" w:type="dxa"/>
            <w:vAlign w:val="center"/>
          </w:tcPr>
          <w:p w:rsidR="00C81310" w:rsidRPr="00CE7602" w:rsidRDefault="00CE7602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C81310" w:rsidRPr="00CE760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81310" w:rsidRPr="00CE7602" w:rsidRDefault="00C81310" w:rsidP="00F43DC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2431-20-001805 / 0</w:t>
            </w:r>
          </w:p>
        </w:tc>
      </w:tr>
    </w:tbl>
    <w:p w:rsidR="00424A5A" w:rsidRPr="00CE76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0B4556" w:rsidRPr="00CE7602" w:rsidRDefault="000B4556" w:rsidP="000B455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0B4556" w:rsidRPr="00CE7602" w:rsidRDefault="000B4556" w:rsidP="000B455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E760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E7602">
        <w:tc>
          <w:tcPr>
            <w:tcW w:w="9288" w:type="dxa"/>
          </w:tcPr>
          <w:p w:rsidR="00556816" w:rsidRPr="00CE7602" w:rsidRDefault="00C813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602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556816" w:rsidRPr="00CE760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E760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E760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E760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E760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E7602">
        <w:trPr>
          <w:trHeight w:val="3511"/>
        </w:trPr>
        <w:tc>
          <w:tcPr>
            <w:tcW w:w="9287" w:type="dxa"/>
          </w:tcPr>
          <w:p w:rsidR="00CE7602" w:rsidRPr="00CE7602" w:rsidRDefault="00CE7602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505AD" w:rsidRPr="00CE7602" w:rsidRDefault="008505AD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CE7602">
              <w:rPr>
                <w:rFonts w:ascii="Tahoma" w:hAnsi="Tahoma" w:cs="Tahoma"/>
                <w:szCs w:val="20"/>
              </w:rPr>
              <w:t xml:space="preserve">Naročnik </w:t>
            </w:r>
            <w:r w:rsidR="002C287D" w:rsidRPr="00CE7602">
              <w:rPr>
                <w:rFonts w:ascii="Tahoma" w:hAnsi="Tahoma" w:cs="Tahoma"/>
                <w:szCs w:val="20"/>
              </w:rPr>
              <w:t>spreminja V</w:t>
            </w:r>
            <w:r w:rsidRPr="00CE7602">
              <w:rPr>
                <w:rFonts w:ascii="Tahoma" w:hAnsi="Tahoma" w:cs="Tahoma"/>
                <w:szCs w:val="20"/>
              </w:rPr>
              <w:t>zorec pogodbe:</w:t>
            </w:r>
          </w:p>
          <w:p w:rsidR="00CE7602" w:rsidRPr="00CE7602" w:rsidRDefault="00CE7602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505AD" w:rsidRPr="00CE7602" w:rsidRDefault="008505AD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CE7602">
              <w:rPr>
                <w:rFonts w:ascii="Tahoma" w:hAnsi="Tahoma" w:cs="Tahoma"/>
                <w:szCs w:val="20"/>
              </w:rPr>
              <w:t>Črta se tretji in četrti odstavek 11 člena pogodbe, ki po novem glasi:</w:t>
            </w:r>
          </w:p>
          <w:p w:rsidR="008505AD" w:rsidRPr="00CE7602" w:rsidRDefault="008505AD" w:rsidP="008505A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ahoma" w:hAnsi="Tahoma" w:cs="Tahoma"/>
                <w:i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i/>
                <w:sz w:val="20"/>
                <w:szCs w:val="20"/>
                <w:lang w:eastAsia="sl-SI"/>
              </w:rPr>
              <w:t>11. člen</w:t>
            </w:r>
          </w:p>
          <w:p w:rsidR="008505AD" w:rsidRPr="00CE7602" w:rsidRDefault="008505AD" w:rsidP="008505AD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Če izvajalec po svoji krivdi prekorači pogodbeni rok, </w:t>
            </w:r>
            <w:proofErr w:type="spellStart"/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>t.j</w:t>
            </w:r>
            <w:proofErr w:type="spellEnd"/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>. rok za izvedbo gradbenih del in/ali rok za izvedbo ostalih pogodbenih obveznosti, je dolžan plačati pogodbeno kazen v višini 2</w:t>
            </w: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sym w:font="Arial" w:char="2030"/>
            </w: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(dva promila) od pogodbene vrednosti z DDV kot je določeno v 2. členu te pogodbe za vsak zamujeni koledarski dan. Pogodbena kazen bo obračunana ob končni situaciji. Skupni znesek pogodbene kazni ne more presegati 10% (deset odstotkov) pogodbene vrednosti z DDV kot je določeno v 2. členu te pogodbe. </w:t>
            </w:r>
          </w:p>
          <w:p w:rsidR="008505AD" w:rsidRPr="00CE7602" w:rsidRDefault="008505AD" w:rsidP="008505AD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8505AD" w:rsidRPr="00CE7602" w:rsidRDefault="008505AD" w:rsidP="008505AD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>Naročnik in izvajalec soglašata, da pravica zaračunati pogodbeno kazen ni pogojena z nastankom škode naročniku. Povračilo tako nastale škode bo naročnik uveljavljal po splošnih načelih odškodninske odgovornosti, neodvisno od uveljavljanja pogodbene kazni.</w:t>
            </w:r>
          </w:p>
          <w:p w:rsidR="008505AD" w:rsidRPr="00CE7602" w:rsidRDefault="008505AD" w:rsidP="008505AD">
            <w:pPr>
              <w:spacing w:before="100" w:beforeAutospacing="1" w:after="100" w:afterAutospacing="1"/>
              <w:jc w:val="both"/>
              <w:rPr>
                <w:rFonts w:ascii="Tahoma" w:eastAsia="Calibri" w:hAnsi="Tahoma" w:cs="Tahoma"/>
                <w:strike/>
                <w:color w:val="00B0F0"/>
                <w:sz w:val="20"/>
                <w:szCs w:val="20"/>
                <w:lang w:eastAsia="sl-SI"/>
              </w:rPr>
            </w:pPr>
            <w:r w:rsidRPr="00CE7602">
              <w:rPr>
                <w:rFonts w:ascii="Tahoma" w:eastAsia="Calibri" w:hAnsi="Tahoma" w:cs="Tahoma"/>
                <w:strike/>
                <w:color w:val="00B0F0"/>
                <w:sz w:val="20"/>
                <w:szCs w:val="20"/>
                <w:lang w:eastAsia="sl-SI"/>
              </w:rPr>
              <w:t>Če izvajalec opravlja dela s podizvajalcem, za katerega ni pridobil pisnega soglasja naročnika, mu bo naročnik obračunal pogodbeno kazen v znesku 5.000,00 EUR. Pogodbeno kazen bo naročnik obračunal tudi v primeru, če podizvajalec opravlja dela, ki po vsebini in finančni vrednosti presegajo obseg nominacije.</w:t>
            </w:r>
          </w:p>
          <w:p w:rsidR="008505AD" w:rsidRPr="00CE7602" w:rsidRDefault="008505AD" w:rsidP="008505AD">
            <w:pPr>
              <w:spacing w:before="100" w:beforeAutospacing="1" w:after="100" w:afterAutospacing="1"/>
              <w:rPr>
                <w:rFonts w:ascii="Tahoma" w:eastAsia="Calibri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eastAsia="Calibri" w:hAnsi="Tahoma" w:cs="Tahoma"/>
                <w:strike/>
                <w:color w:val="00B0F0"/>
                <w:sz w:val="20"/>
                <w:szCs w:val="20"/>
                <w:lang w:eastAsia="sl-SI"/>
              </w:rPr>
              <w:t>Če izvajalec klub pozivu naročnika nadaljuje z opravljanjem dela s podizvajalcem, za katerega ni pridobil pisnega soglasja naročnika, ravnanje izvajalca pomeni bistveno kršitev pogodbe</w:t>
            </w:r>
            <w:r w:rsidRPr="00CE7602">
              <w:rPr>
                <w:rFonts w:ascii="Tahoma" w:eastAsia="Calibri" w:hAnsi="Tahoma" w:cs="Tahoma"/>
                <w:sz w:val="20"/>
                <w:szCs w:val="20"/>
                <w:lang w:eastAsia="sl-SI"/>
              </w:rPr>
              <w:t>.</w:t>
            </w:r>
          </w:p>
          <w:p w:rsidR="008505AD" w:rsidRPr="00CE7602" w:rsidRDefault="008505AD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505AD" w:rsidRPr="00CE7602" w:rsidRDefault="008505AD" w:rsidP="008505A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CE7602">
              <w:rPr>
                <w:rFonts w:ascii="Tahoma" w:hAnsi="Tahoma" w:cs="Tahoma"/>
                <w:szCs w:val="20"/>
              </w:rPr>
              <w:t>Doda se četrti odstavek 19. členu pogodbe, ki po novem glasi:</w:t>
            </w:r>
          </w:p>
          <w:p w:rsidR="008505AD" w:rsidRPr="00CE7602" w:rsidRDefault="008505AD" w:rsidP="008505AD">
            <w:pPr>
              <w:spacing w:before="120" w:after="120"/>
              <w:jc w:val="center"/>
              <w:rPr>
                <w:rFonts w:ascii="Tahoma" w:hAnsi="Tahoma" w:cs="Tahoma"/>
                <w:i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i/>
                <w:sz w:val="20"/>
                <w:szCs w:val="20"/>
                <w:lang w:eastAsia="sl-SI"/>
              </w:rPr>
              <w:t>19. člen</w:t>
            </w:r>
          </w:p>
          <w:p w:rsidR="008505AD" w:rsidRPr="00CE7602" w:rsidRDefault="008505AD" w:rsidP="008505AD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Pogodba je sklenjena z </w:t>
            </w:r>
            <w:proofErr w:type="spellStart"/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>odložnim</w:t>
            </w:r>
            <w:proofErr w:type="spellEnd"/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pogojem in sicer mora izvajalec za izpolnitev pogoja predložiti v roku 15 dni po prejemu podpisane pogodbe garancijo za dobro izvedbo pogodbenih obveznosti. </w:t>
            </w:r>
          </w:p>
          <w:p w:rsidR="008505AD" w:rsidRPr="00CE7602" w:rsidRDefault="008505AD" w:rsidP="008505AD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8505AD" w:rsidRPr="00CE7602" w:rsidRDefault="008505AD" w:rsidP="008505AD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t>Če izvajalec ne bo izpolnil zahtevanih obveznosti iz prvega odstavka tega člena te pogodbe, se šteje, da pogodba ni bila sklenjena, naročnik pa bo unovčil Garancijo za resnost ponudbe, v nasprotnem primeru, ob izpolnitvi pogoja iz prvega odstavka tega člena, pa pogodba učinkuje od dneva sklenitve pogodbe. Kot datum sklenitve pogodbe se šteje datum zadnjega podpisa pogodbenih strank.</w:t>
            </w:r>
          </w:p>
          <w:p w:rsidR="008505AD" w:rsidRPr="00CE7602" w:rsidRDefault="008505AD" w:rsidP="008505AD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8505AD" w:rsidRPr="00CE7602" w:rsidRDefault="008505AD" w:rsidP="008505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sz w:val="20"/>
                <w:szCs w:val="20"/>
                <w:lang w:eastAsia="sl-SI"/>
              </w:rPr>
              <w:lastRenderedPageBreak/>
              <w:t>Naročnik si pridržuje pravico, da odstopi od izvedbe posameznega projekta, zmanjša obseg del ali odstopi od pogodbe, iz razlogov Zakona o izvrševanju proračuna Republike Slovenije, kadar sredstva za izvedbo pogodbenih obveznosti niso več zagotovljena. Izvajalcu del iz tega naslova ne pripada odškodnina, upravičen je le do stroškov že izvedenih del.</w:t>
            </w:r>
          </w:p>
          <w:p w:rsidR="008505AD" w:rsidRPr="00CE7602" w:rsidRDefault="008505AD" w:rsidP="008505AD">
            <w:pPr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8505AD" w:rsidRDefault="008505AD" w:rsidP="008505AD">
            <w:pPr>
              <w:jc w:val="both"/>
              <w:rPr>
                <w:rFonts w:ascii="Tahoma" w:hAnsi="Tahoma" w:cs="Tahoma"/>
                <w:color w:val="00B0F0"/>
                <w:sz w:val="20"/>
                <w:szCs w:val="20"/>
                <w:lang w:eastAsia="sl-SI"/>
              </w:rPr>
            </w:pPr>
            <w:r w:rsidRPr="00CE7602">
              <w:rPr>
                <w:rFonts w:ascii="Tahoma" w:hAnsi="Tahoma" w:cs="Tahoma"/>
                <w:color w:val="00B0F0"/>
                <w:sz w:val="20"/>
                <w:szCs w:val="20"/>
                <w:lang w:eastAsia="sl-SI"/>
              </w:rPr>
              <w:t>Naročnik lahko odstopi od pogodbe, obračuna pogodbeno kazen iz zadnjega odstavka prejšnjega člena in unovči garancijo za dobro izvedbo, če izvajalec opravlja dela s podizvajalci, za katere ni pridobil pisnega soglasja naročnika.</w:t>
            </w:r>
          </w:p>
          <w:p w:rsidR="00CE7602" w:rsidRPr="00CE7602" w:rsidRDefault="00CE7602" w:rsidP="008505AD">
            <w:pPr>
              <w:jc w:val="both"/>
              <w:rPr>
                <w:rFonts w:ascii="Tahoma" w:hAnsi="Tahoma" w:cs="Tahoma"/>
                <w:color w:val="00B0F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:rsidR="008505AD" w:rsidRPr="00CE7602" w:rsidRDefault="008505AD" w:rsidP="0080563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802AC" w:rsidRPr="00CE7602" w:rsidRDefault="008505AD" w:rsidP="00805637">
            <w:pPr>
              <w:pStyle w:val="EndnoteText"/>
              <w:jc w:val="both"/>
              <w:rPr>
                <w:rFonts w:ascii="Tahoma" w:hAnsi="Tahoma" w:cs="Tahoma"/>
                <w:szCs w:val="20"/>
                <w:bdr w:val="single" w:sz="4" w:space="0" w:color="auto"/>
              </w:rPr>
            </w:pPr>
            <w:r w:rsidRPr="00CE7602">
              <w:rPr>
                <w:rFonts w:ascii="Tahoma" w:hAnsi="Tahoma" w:cs="Tahoma"/>
                <w:szCs w:val="20"/>
              </w:rPr>
              <w:t>Naročnik objavlja čistopis Vzorca pogodbe _S1.</w:t>
            </w:r>
          </w:p>
          <w:p w:rsidR="00805637" w:rsidRPr="00CE7602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CE7602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CE7602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E760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E760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E760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Spremembe</w:t>
      </w:r>
      <w:r w:rsidR="00556816" w:rsidRPr="00CE7602">
        <w:rPr>
          <w:rFonts w:ascii="Tahoma" w:hAnsi="Tahoma" w:cs="Tahoma"/>
          <w:szCs w:val="20"/>
        </w:rPr>
        <w:t xml:space="preserve"> </w:t>
      </w:r>
      <w:r w:rsidRPr="00CE7602">
        <w:rPr>
          <w:rFonts w:ascii="Tahoma" w:hAnsi="Tahoma" w:cs="Tahoma"/>
          <w:szCs w:val="20"/>
        </w:rPr>
        <w:t>so</w:t>
      </w:r>
      <w:r w:rsidR="00556816" w:rsidRPr="00CE7602">
        <w:rPr>
          <w:rFonts w:ascii="Tahoma" w:hAnsi="Tahoma" w:cs="Tahoma"/>
          <w:szCs w:val="20"/>
        </w:rPr>
        <w:t xml:space="preserve"> sestavni del razpisne dokumentacije in </w:t>
      </w:r>
      <w:r w:rsidRPr="00CE7602">
        <w:rPr>
          <w:rFonts w:ascii="Tahoma" w:hAnsi="Tahoma" w:cs="Tahoma"/>
          <w:szCs w:val="20"/>
        </w:rPr>
        <w:t>jih</w:t>
      </w:r>
      <w:r w:rsidR="00556816" w:rsidRPr="00CE760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E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7" w:rsidRDefault="00945DF7">
      <w:r>
        <w:separator/>
      </w:r>
    </w:p>
  </w:endnote>
  <w:endnote w:type="continuationSeparator" w:id="0">
    <w:p w:rsidR="00945DF7" w:rsidRDefault="009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E76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76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7" w:rsidRDefault="00945DF7">
      <w:r>
        <w:separator/>
      </w:r>
    </w:p>
  </w:footnote>
  <w:footnote w:type="continuationSeparator" w:id="0">
    <w:p w:rsidR="00945DF7" w:rsidRDefault="0094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0B4556"/>
    <w:rsid w:val="001836BB"/>
    <w:rsid w:val="001D072B"/>
    <w:rsid w:val="002339A8"/>
    <w:rsid w:val="002507C2"/>
    <w:rsid w:val="002802AC"/>
    <w:rsid w:val="0029162C"/>
    <w:rsid w:val="002C287D"/>
    <w:rsid w:val="003133A6"/>
    <w:rsid w:val="00424A5A"/>
    <w:rsid w:val="004B34B5"/>
    <w:rsid w:val="00556816"/>
    <w:rsid w:val="00583AFB"/>
    <w:rsid w:val="005B3896"/>
    <w:rsid w:val="00637BE6"/>
    <w:rsid w:val="00693961"/>
    <w:rsid w:val="00733A1E"/>
    <w:rsid w:val="00805637"/>
    <w:rsid w:val="008505AD"/>
    <w:rsid w:val="00886791"/>
    <w:rsid w:val="008F314A"/>
    <w:rsid w:val="00945DF7"/>
    <w:rsid w:val="009645D9"/>
    <w:rsid w:val="00A05C73"/>
    <w:rsid w:val="00A17575"/>
    <w:rsid w:val="00A6626B"/>
    <w:rsid w:val="00AB6E6C"/>
    <w:rsid w:val="00B05C73"/>
    <w:rsid w:val="00B10735"/>
    <w:rsid w:val="00B957C7"/>
    <w:rsid w:val="00BA38BA"/>
    <w:rsid w:val="00BE3846"/>
    <w:rsid w:val="00C81310"/>
    <w:rsid w:val="00CE7602"/>
    <w:rsid w:val="00DA13C6"/>
    <w:rsid w:val="00DD11C6"/>
    <w:rsid w:val="00E51016"/>
    <w:rsid w:val="00E71671"/>
    <w:rsid w:val="00E97658"/>
    <w:rsid w:val="00EB24F7"/>
    <w:rsid w:val="00F43D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3E20E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6</cp:revision>
  <cp:lastPrinted>2020-12-30T12:32:00Z</cp:lastPrinted>
  <dcterms:created xsi:type="dcterms:W3CDTF">2020-12-30T07:52:00Z</dcterms:created>
  <dcterms:modified xsi:type="dcterms:W3CDTF">2020-12-30T12:32:00Z</dcterms:modified>
</cp:coreProperties>
</file>